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41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:rsidR="003326C1" w:rsidRPr="008D7412" w:rsidRDefault="003326C1" w:rsidP="003326C1">
      <w:pPr>
        <w:jc w:val="center"/>
      </w:pPr>
      <w:r w:rsidRPr="008E43E6">
        <w:rPr>
          <w:noProof/>
          <w:szCs w:val="28"/>
        </w:rPr>
        <w:drawing>
          <wp:inline distT="0" distB="0" distL="0" distR="0">
            <wp:extent cx="658495" cy="6731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6C1" w:rsidRPr="003326C1" w:rsidRDefault="003326C1" w:rsidP="003326C1">
      <w:pPr>
        <w:jc w:val="center"/>
        <w:rPr>
          <w:rFonts w:ascii="Times New Roman" w:hAnsi="Times New Roman"/>
          <w:b/>
          <w:sz w:val="32"/>
          <w:szCs w:val="32"/>
        </w:rPr>
      </w:pPr>
      <w:r w:rsidRPr="003326C1">
        <w:rPr>
          <w:rFonts w:ascii="Times New Roman" w:hAnsi="Times New Roman"/>
          <w:b/>
          <w:sz w:val="32"/>
          <w:szCs w:val="32"/>
        </w:rPr>
        <w:t>ТЕРРИТОРИАЛЬНАЯ ИЗБИРАТЕЛЬНАЯ КОМИССИЯ № 36</w:t>
      </w:r>
    </w:p>
    <w:p w:rsidR="003326C1" w:rsidRPr="003326C1" w:rsidRDefault="003326C1" w:rsidP="003326C1">
      <w:pPr>
        <w:jc w:val="center"/>
        <w:rPr>
          <w:rFonts w:ascii="Times New Roman" w:hAnsi="Times New Roman"/>
          <w:b/>
          <w:spacing w:val="60"/>
          <w:sz w:val="32"/>
        </w:rPr>
      </w:pPr>
      <w:r w:rsidRPr="003326C1">
        <w:rPr>
          <w:rFonts w:ascii="Times New Roman" w:hAnsi="Times New Roman"/>
          <w:b/>
          <w:spacing w:val="60"/>
          <w:sz w:val="32"/>
        </w:rPr>
        <w:t>РЕШЕНИ</w:t>
      </w:r>
      <w:r>
        <w:rPr>
          <w:rFonts w:ascii="Times New Roman" w:hAnsi="Times New Roman"/>
          <w:b/>
          <w:spacing w:val="60"/>
          <w:sz w:val="32"/>
        </w:rPr>
        <w:t>Е</w:t>
      </w:r>
    </w:p>
    <w:p w:rsidR="003326C1" w:rsidRPr="00600E73" w:rsidRDefault="003326C1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:rsidR="006F2413" w:rsidRPr="00E15348" w:rsidRDefault="007C3355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2</w:t>
      </w:r>
      <w:r w:rsidR="00D326DF">
        <w:rPr>
          <w:szCs w:val="28"/>
        </w:rPr>
        <w:t>8</w:t>
      </w:r>
      <w:r w:rsidR="004A23DE">
        <w:rPr>
          <w:szCs w:val="28"/>
        </w:rPr>
        <w:t>.</w:t>
      </w:r>
      <w:r>
        <w:rPr>
          <w:szCs w:val="28"/>
        </w:rPr>
        <w:t>12</w:t>
      </w:r>
      <w:r w:rsidR="004A23DE">
        <w:rPr>
          <w:szCs w:val="28"/>
        </w:rPr>
        <w:t>.</w:t>
      </w:r>
      <w:r w:rsidR="006F2413">
        <w:rPr>
          <w:szCs w:val="28"/>
        </w:rPr>
        <w:t>2020</w:t>
      </w:r>
      <w:r w:rsidR="006F2413" w:rsidRPr="00600E73">
        <w:rPr>
          <w:szCs w:val="28"/>
        </w:rPr>
        <w:t xml:space="preserve"> г.                                                                 </w:t>
      </w:r>
      <w:r w:rsidR="006F2413">
        <w:rPr>
          <w:szCs w:val="28"/>
        </w:rPr>
        <w:t xml:space="preserve">       </w:t>
      </w:r>
      <w:r w:rsidR="00D326DF">
        <w:rPr>
          <w:szCs w:val="28"/>
        </w:rPr>
        <w:t xml:space="preserve">                       </w:t>
      </w:r>
      <w:r w:rsidR="006F2413" w:rsidRPr="00600E73">
        <w:rPr>
          <w:szCs w:val="28"/>
        </w:rPr>
        <w:t xml:space="preserve"> № </w:t>
      </w:r>
      <w:r w:rsidR="003326C1">
        <w:rPr>
          <w:szCs w:val="28"/>
        </w:rPr>
        <w:t>4-</w:t>
      </w:r>
      <w:r w:rsidR="00FA2938">
        <w:rPr>
          <w:szCs w:val="28"/>
        </w:rPr>
        <w:t>1</w:t>
      </w:r>
      <w:r w:rsidR="00D7788C">
        <w:rPr>
          <w:szCs w:val="28"/>
        </w:rPr>
        <w:t>1</w:t>
      </w:r>
    </w:p>
    <w:p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:rsidR="006F2413" w:rsidRPr="00BE71AF" w:rsidRDefault="006F2413" w:rsidP="006F2413">
      <w:pPr>
        <w:pStyle w:val="a7"/>
        <w:rPr>
          <w:noProof/>
        </w:rPr>
      </w:pPr>
    </w:p>
    <w:p w:rsidR="002177F7" w:rsidRPr="00D326DF" w:rsidRDefault="00D326DF" w:rsidP="00D326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326D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Сводный </w:t>
      </w:r>
      <w:r w:rsidRPr="00D326D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план мероприятий территориальной избирательной комиссии № 36 по повышению правовой культуры избирателей (участников </w:t>
      </w:r>
      <w:proofErr w:type="gramStart"/>
      <w:r w:rsidRPr="00D326DF">
        <w:rPr>
          <w:rFonts w:ascii="Times New Roman" w:hAnsi="Times New Roman"/>
          <w:b/>
          <w:sz w:val="28"/>
          <w:szCs w:val="28"/>
          <w:shd w:val="clear" w:color="auto" w:fill="FFFFFF"/>
        </w:rPr>
        <w:t>референдума)</w:t>
      </w:r>
      <w:r w:rsidR="007C5BA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proofErr w:type="gramEnd"/>
      <w:r w:rsidR="007C5BA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Pr="00D326D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и других участников избирательного процесса, обучению кадров избирательных комиссий, мониторингу и совершенствованию избирательных технологий на 2021 год.</w:t>
      </w:r>
    </w:p>
    <w:p w:rsidR="00D326DF" w:rsidRDefault="00D326DF" w:rsidP="00D326DF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D326DF" w:rsidRPr="009F74B7" w:rsidRDefault="00D326DF" w:rsidP="00D326DF">
      <w:pPr>
        <w:spacing w:after="0" w:line="264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9F74B7">
        <w:rPr>
          <w:rFonts w:ascii="Times New Roman" w:hAnsi="Times New Roman"/>
          <w:sz w:val="28"/>
          <w:szCs w:val="28"/>
        </w:rPr>
        <w:t>Заслушав и обсудив информацию председателя территориальной  избирательной комиссии № </w:t>
      </w:r>
      <w:r>
        <w:rPr>
          <w:rFonts w:ascii="Times New Roman" w:hAnsi="Times New Roman"/>
          <w:sz w:val="28"/>
          <w:szCs w:val="28"/>
        </w:rPr>
        <w:t>36</w:t>
      </w:r>
      <w:r w:rsidRPr="009F74B7">
        <w:rPr>
          <w:rFonts w:ascii="Times New Roman" w:hAnsi="Times New Roman"/>
          <w:sz w:val="28"/>
          <w:szCs w:val="28"/>
        </w:rPr>
        <w:t xml:space="preserve">, в соответствии с решением </w:t>
      </w:r>
      <w:r w:rsidRPr="009F74B7">
        <w:rPr>
          <w:rFonts w:ascii="Times New Roman" w:hAnsi="Times New Roman"/>
          <w:sz w:val="28"/>
          <w:szCs w:val="28"/>
        </w:rPr>
        <w:br/>
        <w:t>Санкт-Петербургской избирательной комиссии от 24 декабря</w:t>
      </w:r>
      <w:r>
        <w:rPr>
          <w:rFonts w:ascii="Times New Roman" w:hAnsi="Times New Roman"/>
          <w:sz w:val="28"/>
          <w:szCs w:val="28"/>
        </w:rPr>
        <w:t xml:space="preserve"> 2020 года </w:t>
      </w:r>
      <w:r>
        <w:rPr>
          <w:rFonts w:ascii="Times New Roman" w:hAnsi="Times New Roman"/>
          <w:sz w:val="28"/>
          <w:szCs w:val="28"/>
        </w:rPr>
        <w:br/>
        <w:t>№ </w:t>
      </w:r>
      <w:r w:rsidRPr="009F74B7">
        <w:rPr>
          <w:rFonts w:ascii="Times New Roman" w:hAnsi="Times New Roman"/>
          <w:sz w:val="28"/>
          <w:szCs w:val="28"/>
        </w:rPr>
        <w:t>223-</w:t>
      </w:r>
      <w:r w:rsidR="008C6951">
        <w:rPr>
          <w:rFonts w:ascii="Times New Roman" w:hAnsi="Times New Roman"/>
          <w:sz w:val="28"/>
          <w:szCs w:val="28"/>
        </w:rPr>
        <w:t>12</w:t>
      </w:r>
      <w:r w:rsidRPr="009F74B7">
        <w:rPr>
          <w:rFonts w:ascii="Times New Roman" w:hAnsi="Times New Roman"/>
          <w:sz w:val="28"/>
          <w:szCs w:val="28"/>
        </w:rPr>
        <w:t xml:space="preserve"> «О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</w:t>
      </w:r>
      <w:r w:rsidRPr="009F74B7">
        <w:rPr>
          <w:rFonts w:ascii="Times New Roman" w:hAnsi="Times New Roman"/>
          <w:sz w:val="28"/>
          <w:szCs w:val="28"/>
        </w:rPr>
        <w:br/>
        <w:t xml:space="preserve">в Санкт-Петербурге на 2021 год», пунктом 2 статьи 3 Закона </w:t>
      </w:r>
      <w:r w:rsidRPr="009F74B7">
        <w:rPr>
          <w:rFonts w:ascii="Times New Roman" w:hAnsi="Times New Roman"/>
          <w:sz w:val="28"/>
          <w:szCs w:val="28"/>
        </w:rPr>
        <w:br/>
        <w:t>Санкт-Петербурга от 20.07.2006 № 385-57 «О территориальных избирательных комиссиях в Санкт-Петербурге», территориальная избирательная комиссия №</w:t>
      </w:r>
      <w:r>
        <w:rPr>
          <w:rFonts w:ascii="Times New Roman" w:hAnsi="Times New Roman"/>
          <w:sz w:val="28"/>
          <w:szCs w:val="28"/>
        </w:rPr>
        <w:t xml:space="preserve"> 36</w:t>
      </w:r>
      <w:r w:rsidR="007C5BAE">
        <w:rPr>
          <w:rFonts w:ascii="Times New Roman" w:hAnsi="Times New Roman"/>
          <w:sz w:val="28"/>
          <w:szCs w:val="28"/>
        </w:rPr>
        <w:t xml:space="preserve">                   </w:t>
      </w:r>
      <w:r w:rsidRPr="009F74B7">
        <w:rPr>
          <w:rFonts w:ascii="Times New Roman" w:hAnsi="Times New Roman"/>
          <w:sz w:val="28"/>
          <w:szCs w:val="28"/>
        </w:rPr>
        <w:t xml:space="preserve"> </w:t>
      </w:r>
      <w:r w:rsidRPr="009F74B7">
        <w:rPr>
          <w:rFonts w:ascii="Times New Roman" w:hAnsi="Times New Roman"/>
          <w:b/>
          <w:sz w:val="28"/>
          <w:szCs w:val="28"/>
        </w:rPr>
        <w:t>р е ш и л а:</w:t>
      </w:r>
    </w:p>
    <w:p w:rsidR="00D326DF" w:rsidRPr="009F74B7" w:rsidRDefault="00D326DF" w:rsidP="002637A0">
      <w:pPr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74B7">
        <w:rPr>
          <w:rFonts w:ascii="Times New Roman" w:hAnsi="Times New Roman"/>
          <w:sz w:val="28"/>
          <w:szCs w:val="28"/>
        </w:rPr>
        <w:t xml:space="preserve">1. Утвердить </w:t>
      </w:r>
      <w:r w:rsidR="00F20560">
        <w:rPr>
          <w:rFonts w:ascii="Times New Roman" w:hAnsi="Times New Roman"/>
          <w:sz w:val="28"/>
          <w:szCs w:val="28"/>
        </w:rPr>
        <w:t xml:space="preserve">сводный </w:t>
      </w:r>
      <w:r w:rsidRPr="009F74B7">
        <w:rPr>
          <w:rFonts w:ascii="Times New Roman" w:hAnsi="Times New Roman"/>
          <w:sz w:val="28"/>
          <w:szCs w:val="28"/>
        </w:rPr>
        <w:t>план мероприятий территориал</w:t>
      </w:r>
      <w:r>
        <w:rPr>
          <w:rFonts w:ascii="Times New Roman" w:hAnsi="Times New Roman"/>
          <w:sz w:val="28"/>
          <w:szCs w:val="28"/>
        </w:rPr>
        <w:t>ьной избирательной комиссии № 36</w:t>
      </w:r>
      <w:r w:rsidRPr="009F74B7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9F74B7">
        <w:rPr>
          <w:rFonts w:ascii="Times New Roman" w:hAnsi="Times New Roman"/>
          <w:sz w:val="28"/>
          <w:szCs w:val="28"/>
        </w:rPr>
        <w:t>повышению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4B7">
        <w:rPr>
          <w:rFonts w:ascii="Times New Roman" w:hAnsi="Times New Roman"/>
          <w:sz w:val="28"/>
          <w:szCs w:val="28"/>
        </w:rPr>
        <w:t xml:space="preserve"> правовой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F74B7">
        <w:rPr>
          <w:rFonts w:ascii="Times New Roman" w:hAnsi="Times New Roman"/>
          <w:sz w:val="28"/>
          <w:szCs w:val="28"/>
        </w:rPr>
        <w:t xml:space="preserve"> культуры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4B7">
        <w:rPr>
          <w:rFonts w:ascii="Times New Roman" w:hAnsi="Times New Roman"/>
          <w:sz w:val="28"/>
          <w:szCs w:val="28"/>
        </w:rPr>
        <w:t xml:space="preserve">избирателей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F74B7">
        <w:rPr>
          <w:rFonts w:ascii="Times New Roman" w:hAnsi="Times New Roman"/>
          <w:sz w:val="28"/>
          <w:szCs w:val="28"/>
        </w:rPr>
        <w:t xml:space="preserve">(участников референдума) </w:t>
      </w:r>
      <w:bookmarkStart w:id="0" w:name="_GoBack"/>
      <w:bookmarkEnd w:id="0"/>
      <w:r w:rsidRPr="009F74B7">
        <w:rPr>
          <w:rFonts w:ascii="Times New Roman" w:hAnsi="Times New Roman"/>
          <w:sz w:val="28"/>
          <w:szCs w:val="28"/>
        </w:rPr>
        <w:t>и других участников избирательного процесса, обучению кадров избирательных комиссий, мониторингу и совершенствованию избирательных технологий на 2021 год согласно приложению к настоящему решению.</w:t>
      </w:r>
    </w:p>
    <w:p w:rsidR="00D326DF" w:rsidRPr="009F74B7" w:rsidRDefault="00D326DF" w:rsidP="00D326DF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9F74B7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Pr="009F74B7">
        <w:rPr>
          <w:rFonts w:ascii="Times New Roman" w:eastAsia="Arial Unicode MS" w:hAnsi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 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36</w:t>
      </w:r>
      <w:r w:rsidRPr="009F74B7">
        <w:rPr>
          <w:rFonts w:ascii="Times New Roman" w:eastAsia="Arial Unicode MS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 </w:t>
      </w:r>
    </w:p>
    <w:p w:rsidR="00D326DF" w:rsidRPr="009F74B7" w:rsidRDefault="00D326DF" w:rsidP="00D326DF">
      <w:pPr>
        <w:pStyle w:val="a6"/>
        <w:widowControl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4B7">
        <w:rPr>
          <w:rFonts w:ascii="Times New Roman" w:hAnsi="Times New Roman"/>
          <w:sz w:val="28"/>
          <w:szCs w:val="28"/>
        </w:rPr>
        <w:t>3. Контроль за исполнением настоящего решения возложить на председателя территориальной избирательной комиссии № </w:t>
      </w:r>
      <w:r>
        <w:rPr>
          <w:rFonts w:ascii="Times New Roman" w:hAnsi="Times New Roman"/>
          <w:sz w:val="28"/>
          <w:szCs w:val="28"/>
        </w:rPr>
        <w:t>36</w:t>
      </w:r>
      <w:r w:rsidRPr="009F7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Федорову Е.А</w:t>
      </w:r>
      <w:r w:rsidRPr="009F74B7">
        <w:rPr>
          <w:rFonts w:ascii="Times New Roman" w:hAnsi="Times New Roman"/>
          <w:sz w:val="28"/>
          <w:szCs w:val="28"/>
        </w:rPr>
        <w:t>.</w:t>
      </w:r>
    </w:p>
    <w:p w:rsidR="00D326DF" w:rsidRPr="009F74B7" w:rsidRDefault="00D326DF" w:rsidP="00D326DF">
      <w:pPr>
        <w:spacing w:after="0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D326DF" w:rsidRPr="009F74B7" w:rsidRDefault="00D326DF" w:rsidP="008C6951">
      <w:pPr>
        <w:tabs>
          <w:tab w:val="left" w:pos="71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4B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 w:rsidR="008C6951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8C6951">
        <w:rPr>
          <w:rFonts w:ascii="Times New Roman" w:eastAsia="Times New Roman" w:hAnsi="Times New Roman"/>
          <w:sz w:val="28"/>
          <w:szCs w:val="28"/>
          <w:lang w:eastAsia="ru-RU"/>
        </w:rPr>
        <w:t>Е.А.Федорова</w:t>
      </w:r>
      <w:proofErr w:type="spellEnd"/>
    </w:p>
    <w:p w:rsidR="00D326DF" w:rsidRPr="009F74B7" w:rsidRDefault="00D326DF" w:rsidP="00D326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6DF" w:rsidRDefault="00D326DF" w:rsidP="008C6951">
      <w:pPr>
        <w:tabs>
          <w:tab w:val="left" w:pos="70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4B7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</w:t>
      </w:r>
      <w:r w:rsidR="008C6951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8C6951">
        <w:rPr>
          <w:rFonts w:ascii="Times New Roman" w:eastAsia="Times New Roman" w:hAnsi="Times New Roman"/>
          <w:sz w:val="28"/>
          <w:szCs w:val="28"/>
          <w:lang w:eastAsia="ru-RU"/>
        </w:rPr>
        <w:t>О.А.Росс</w:t>
      </w:r>
      <w:proofErr w:type="spellEnd"/>
    </w:p>
    <w:p w:rsidR="00D326DF" w:rsidRDefault="00D326DF" w:rsidP="00D326DF">
      <w:pPr>
        <w:spacing w:after="0" w:line="240" w:lineRule="auto"/>
        <w:jc w:val="both"/>
      </w:pPr>
    </w:p>
    <w:p w:rsidR="00D326DF" w:rsidRDefault="00D326DF" w:rsidP="00D326DF">
      <w:pPr>
        <w:spacing w:after="0" w:line="240" w:lineRule="auto"/>
        <w:jc w:val="both"/>
      </w:pPr>
    </w:p>
    <w:p w:rsidR="00D326DF" w:rsidRDefault="00D326DF" w:rsidP="00D326DF">
      <w:pPr>
        <w:spacing w:after="0" w:line="240" w:lineRule="auto"/>
        <w:jc w:val="both"/>
      </w:pPr>
    </w:p>
    <w:p w:rsidR="00D326DF" w:rsidRDefault="00D326DF" w:rsidP="00D326DF">
      <w:pPr>
        <w:spacing w:after="0" w:line="240" w:lineRule="auto"/>
        <w:jc w:val="both"/>
      </w:pPr>
    </w:p>
    <w:p w:rsidR="00D326DF" w:rsidRDefault="00D326DF" w:rsidP="00D326DF">
      <w:pPr>
        <w:spacing w:after="0" w:line="240" w:lineRule="auto"/>
        <w:jc w:val="both"/>
      </w:pPr>
    </w:p>
    <w:p w:rsidR="00D326DF" w:rsidRDefault="00D326DF" w:rsidP="00D326DF">
      <w:pPr>
        <w:spacing w:after="0" w:line="240" w:lineRule="auto"/>
        <w:jc w:val="both"/>
      </w:pPr>
    </w:p>
    <w:p w:rsidR="00D326DF" w:rsidRPr="009F74B7" w:rsidRDefault="00D326DF" w:rsidP="00D326DF">
      <w:pPr>
        <w:spacing w:after="0" w:line="240" w:lineRule="auto"/>
        <w:jc w:val="both"/>
      </w:pPr>
    </w:p>
    <w:p w:rsidR="00D326DF" w:rsidRPr="009F74B7" w:rsidRDefault="00D326DF" w:rsidP="00D326DF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9F74B7">
        <w:rPr>
          <w:rFonts w:ascii="Times New Roman" w:hAnsi="Times New Roman"/>
          <w:sz w:val="24"/>
          <w:szCs w:val="24"/>
        </w:rPr>
        <w:t xml:space="preserve">Приложение </w:t>
      </w:r>
      <w:r w:rsidRPr="009F74B7">
        <w:rPr>
          <w:rFonts w:ascii="Times New Roman" w:hAnsi="Times New Roman"/>
          <w:sz w:val="24"/>
          <w:szCs w:val="24"/>
        </w:rPr>
        <w:br/>
        <w:t>к решению территориальной</w:t>
      </w:r>
    </w:p>
    <w:p w:rsidR="00D326DF" w:rsidRPr="009F74B7" w:rsidRDefault="00D326DF" w:rsidP="00D326DF">
      <w:pPr>
        <w:widowControl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9F74B7">
        <w:rPr>
          <w:rFonts w:ascii="Times New Roman" w:hAnsi="Times New Roman"/>
          <w:sz w:val="24"/>
          <w:szCs w:val="24"/>
        </w:rPr>
        <w:t xml:space="preserve">избирательной комиссии № </w:t>
      </w:r>
      <w:r>
        <w:rPr>
          <w:rFonts w:ascii="Times New Roman" w:hAnsi="Times New Roman"/>
          <w:sz w:val="24"/>
          <w:szCs w:val="24"/>
        </w:rPr>
        <w:t>36</w:t>
      </w:r>
      <w:r w:rsidRPr="009F74B7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>«28» декабря</w:t>
      </w:r>
      <w:r w:rsidRPr="009F74B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9F74B7">
        <w:rPr>
          <w:rFonts w:ascii="Times New Roman" w:hAnsi="Times New Roman"/>
          <w:sz w:val="24"/>
          <w:szCs w:val="24"/>
        </w:rPr>
        <w:t xml:space="preserve"> года № </w:t>
      </w:r>
      <w:r w:rsidR="003326C1">
        <w:rPr>
          <w:rFonts w:ascii="Times New Roman" w:hAnsi="Times New Roman"/>
          <w:sz w:val="24"/>
          <w:szCs w:val="24"/>
        </w:rPr>
        <w:t>4-</w:t>
      </w:r>
      <w:r w:rsidR="00FA2938">
        <w:rPr>
          <w:rFonts w:ascii="Times New Roman" w:hAnsi="Times New Roman"/>
          <w:sz w:val="24"/>
          <w:szCs w:val="24"/>
        </w:rPr>
        <w:t>1</w:t>
      </w:r>
      <w:r w:rsidR="00D7788C">
        <w:rPr>
          <w:rFonts w:ascii="Times New Roman" w:hAnsi="Times New Roman"/>
          <w:sz w:val="24"/>
          <w:szCs w:val="24"/>
        </w:rPr>
        <w:t>1</w:t>
      </w:r>
    </w:p>
    <w:p w:rsidR="00D326DF" w:rsidRPr="009F74B7" w:rsidRDefault="00D326DF" w:rsidP="00D326DF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t>План</w:t>
      </w: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мероприятий территориальной избирательной комиссии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36</w:t>
      </w: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повышению правовой культуры избирателей (участников референдума) </w:t>
      </w: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других участников избирательного процесса, обучению кадров </w:t>
      </w: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избирательных комиссий, мониторингу и совершенствованию </w:t>
      </w: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74B7">
        <w:rPr>
          <w:rFonts w:ascii="Times New Roman" w:eastAsia="Times New Roman" w:hAnsi="Times New Roman"/>
          <w:b/>
          <w:sz w:val="24"/>
          <w:szCs w:val="24"/>
          <w:lang w:eastAsia="ru-RU"/>
        </w:rPr>
        <w:t>избирательных технологий на 2021 год</w:t>
      </w:r>
    </w:p>
    <w:p w:rsidR="00D326DF" w:rsidRPr="009F74B7" w:rsidRDefault="00D326DF" w:rsidP="00D326DF">
      <w:pPr>
        <w:autoSpaceDE w:val="0"/>
        <w:autoSpaceDN w:val="0"/>
        <w:adjustRightInd w:val="0"/>
        <w:spacing w:after="0" w:line="240" w:lineRule="auto"/>
        <w:ind w:left="993" w:hanging="993"/>
        <w:jc w:val="center"/>
        <w:rPr>
          <w:rFonts w:ascii="Times New Roman" w:eastAsia="Times New Roman" w:hAnsi="Times New Roman"/>
          <w:sz w:val="15"/>
          <w:szCs w:val="15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3402"/>
      </w:tblGrid>
      <w:tr w:rsidR="00D326DF" w:rsidRPr="009F74B7" w:rsidTr="009B5B76">
        <w:trPr>
          <w:cantSplit/>
          <w:trHeight w:val="561"/>
        </w:trPr>
        <w:tc>
          <w:tcPr>
            <w:tcW w:w="5353" w:type="dxa"/>
            <w:vAlign w:val="center"/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402" w:type="dxa"/>
            <w:vAlign w:val="center"/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D326DF" w:rsidRPr="009F74B7" w:rsidTr="009B5B76">
        <w:trPr>
          <w:cantSplit/>
          <w:trHeight w:val="540"/>
        </w:trPr>
        <w:tc>
          <w:tcPr>
            <w:tcW w:w="10740" w:type="dxa"/>
            <w:gridSpan w:val="3"/>
            <w:shd w:val="clear" w:color="auto" w:fill="FFFFFF"/>
          </w:tcPr>
          <w:p w:rsidR="00D326DF" w:rsidRPr="009F74B7" w:rsidRDefault="00D326DF" w:rsidP="00090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Организация обучения кадров избирательных комиссий </w:t>
            </w:r>
          </w:p>
          <w:p w:rsidR="00D326DF" w:rsidRPr="009F74B7" w:rsidRDefault="00D326DF" w:rsidP="00090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 других участников избирательного процесса 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1.1. Участие в обучающих мероприятиях, проводимых Центральной избирательной комиссией Российской Федерации (далее – ЦИК России), федеральным казенным учреждением «Российский центр обучения избирательным технологиям при Центральной избирательной комиссии Российской Федерации»,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Санкт-Петербургской избирательной комиссией для избирательных комиссий и иных участников избирательного процесса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соответствии с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планам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ЦИК России, Санкт-Петербургской избирательной комиссии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Председатель,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 Проведение обучающих мероприятий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избирательных комиссий и иных участников избирательного процесса на базе учебно-методического кабинета территориальной избирательной комиссии №</w:t>
            </w:r>
            <w:r w:rsidR="0003513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  <w:r w:rsidR="007A3B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Председатель, 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 Подготовка учебно-методических материалов для обучения кадров избирательных комиссий </w:t>
            </w:r>
            <w:r w:rsidR="00017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других участников избирательного процесса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Председатель,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 Актуализация имеющихся учебно-методических материалов для кадров избирательных комиссий и других участников избирательного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Председатель,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1.5. </w:t>
            </w:r>
            <w:r w:rsidRPr="009F74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правовой, методической, консультационной, информационной </w:t>
            </w:r>
            <w:r w:rsidR="00017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9F74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организационной помощи членам избирательных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Председатель,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Секретарь,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1.6. Размещение информации об обучении кадров избирательных комиссий и других участников избирательного процесса в разделах: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«Учебно-методический центр»;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«Информация для УИК»;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«Новости»,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сайте ТИК в информационно-коммуникационной сети «Интернет»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</w:p>
        </w:tc>
      </w:tr>
    </w:tbl>
    <w:p w:rsidR="00D326DF" w:rsidRDefault="00D326DF" w:rsidP="00D326DF">
      <w:r>
        <w:br w:type="page"/>
      </w:r>
    </w:p>
    <w:tbl>
      <w:tblPr>
        <w:tblpPr w:leftFromText="180" w:rightFromText="180" w:vertAnchor="text" w:tblpXSpec="center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3402"/>
      </w:tblGrid>
      <w:tr w:rsidR="00D326DF" w:rsidRPr="009F74B7" w:rsidTr="009B5B76">
        <w:trPr>
          <w:cantSplit/>
          <w:trHeight w:val="584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</w:t>
            </w: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 Повышение правовой культуры избирателей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других участников избирательного процесса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 Информационное сопровождение проведения ЦИК России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в Российской Федерации и участников избирательных кампаний на территории Санкт-Петербурга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сроки, установленные ЦИК России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Председатель,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Выборгского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района Санкт-Петербурга (по согласованию)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  <w:lang w:eastAsia="ru-RU"/>
              </w:rPr>
              <w:t>2.2. 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Участие в организации и проведении регионального (отборочного) этапа Всероссийской олимпиады школьников по вопросам избирательного права и избирательного процесса в Санкт-Петербурге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сроки, установленные Санкт-Петербургской избирательной комиссией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Председатель,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Выборгского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района Санкт-Петербурга (по согласованию)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 Информационное и организационное сопровождение участников регионального конкурса мультимедийных проектов, направленных на повышение правовой культуры избирателей (участников референдума)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февраль – 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ТИК № 36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Выборгского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района Санкт-Петербурга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D326DF" w:rsidRPr="009F74B7" w:rsidTr="009B5B76">
        <w:trPr>
          <w:cantSplit/>
          <w:trHeight w:val="1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2.4. Участие в реализации информационно-просветительских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проектов для молодых и будущих избирателей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ТИК № 36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Выборгского 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</w:t>
            </w:r>
            <w:proofErr w:type="gramEnd"/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Санкт-Петербурга 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2.5. Организация и проведение районных викторин, конкурсов по избирательному праву среди учащихся 10–11-х классов общеобразовательных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 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2.6. Участие в организации и проведении семинаров, встреч, заседаний «круглых столов», научно-практических конференций по вопросам повышения правовой культуры избирателей (участников референдума)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841841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18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2.7 Проведение обучающих мероприятий по вопросам обеспечения реализации избирательных прав граждан Российской Федерации, являющихся инвалидами, </w:t>
            </w:r>
            <w:r w:rsidRPr="008418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с применением наглядных и практических методик с представителями органов и учреждений социальной защиты населения, региональных отделений общероссийских общественных организаций инвалидов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ТИК № 36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841841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2.8. Организация прохождения в территориальной избирательной комиссии №</w:t>
            </w:r>
            <w:r w:rsidR="00035134"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 образования в Санкт-Петербурге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26DF" w:rsidRPr="009F74B7" w:rsidTr="009B5B76">
        <w:trPr>
          <w:cantSplit/>
          <w:trHeight w:val="3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841841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2.9. Совершенствование сайта территориальной избирательной комиссии №</w:t>
            </w:r>
            <w:r w:rsidR="00A92FEA"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информационно-коммуникационной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ТИК № </w:t>
            </w:r>
            <w:r w:rsidR="009B5B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D326DF" w:rsidRPr="009F74B7" w:rsidTr="009B5B76">
        <w:trPr>
          <w:cantSplit/>
          <w:trHeight w:val="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841841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2.10. Взаимодействие с органами государственной власти, </w:t>
            </w:r>
            <w:r w:rsidRPr="00841841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государственными органами, учреждениями, организациями,</w:t>
            </w:r>
            <w:r w:rsidRPr="008418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общественными объединениями по вопросам повышения правовой культуры избирателей (участников референдума)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ТИК № </w:t>
            </w:r>
            <w:r w:rsidR="009B5B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9B5B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Выборгского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 Санкт-Петербурга </w:t>
            </w:r>
          </w:p>
          <w:p w:rsidR="00D326DF" w:rsidRPr="009F74B7" w:rsidRDefault="00D326DF" w:rsidP="00090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D326DF" w:rsidRPr="009F74B7" w:rsidTr="009B5B76">
        <w:trPr>
          <w:cantSplit/>
          <w:trHeight w:val="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 Организация и проведение мероприятий, посвященных Дню молодого избирателя – 16 мая 2021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отдельному плану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Председатель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9B5B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Выборгского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 Санкт-Петербурга </w:t>
            </w:r>
          </w:p>
          <w:p w:rsidR="00D326DF" w:rsidRPr="00D80D8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D326DF" w:rsidRPr="00582B89" w:rsidTr="009B5B76">
        <w:trPr>
          <w:cantSplit/>
          <w:trHeight w:val="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 Наполнение базы данных фото-, аудио- и видеоматериалов по итогам обучающих и иных мероприятий, проводимых территориальной избирательной комисси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ей</w:t>
            </w: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A9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  <w:p w:rsidR="00D326DF" w:rsidRPr="009F74B7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74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F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Председатель;</w:t>
            </w:r>
          </w:p>
          <w:p w:rsidR="00D326DF" w:rsidRPr="00582B89" w:rsidRDefault="00D326DF" w:rsidP="00090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ч</w:t>
            </w:r>
            <w:r w:rsidRPr="009F74B7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лены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ТИК № </w:t>
            </w:r>
            <w:r w:rsidR="009B5B7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36</w:t>
            </w:r>
          </w:p>
          <w:p w:rsidR="00D326DF" w:rsidRPr="00582B89" w:rsidRDefault="00D326DF" w:rsidP="0009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326DF" w:rsidRPr="00272017" w:rsidRDefault="00D326DF" w:rsidP="00D326DF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326DF" w:rsidRDefault="00D326DF" w:rsidP="00D326DF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D326DF" w:rsidSect="004A23DE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17AA1"/>
    <w:rsid w:val="00035134"/>
    <w:rsid w:val="000A43E0"/>
    <w:rsid w:val="001F7C0A"/>
    <w:rsid w:val="002177F7"/>
    <w:rsid w:val="002637A0"/>
    <w:rsid w:val="003326C1"/>
    <w:rsid w:val="00433D04"/>
    <w:rsid w:val="004A23DE"/>
    <w:rsid w:val="006F2413"/>
    <w:rsid w:val="007A3B6D"/>
    <w:rsid w:val="007C3355"/>
    <w:rsid w:val="007C5BAE"/>
    <w:rsid w:val="0081232E"/>
    <w:rsid w:val="00841841"/>
    <w:rsid w:val="008C6951"/>
    <w:rsid w:val="009B5B76"/>
    <w:rsid w:val="00A501C3"/>
    <w:rsid w:val="00A92FEA"/>
    <w:rsid w:val="00AA4C10"/>
    <w:rsid w:val="00AE2208"/>
    <w:rsid w:val="00B53F15"/>
    <w:rsid w:val="00B73A49"/>
    <w:rsid w:val="00C90E19"/>
    <w:rsid w:val="00D326DF"/>
    <w:rsid w:val="00D7788C"/>
    <w:rsid w:val="00D9397B"/>
    <w:rsid w:val="00DF2ADC"/>
    <w:rsid w:val="00F20560"/>
    <w:rsid w:val="00FA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68CD"/>
  <w15:docId w15:val="{4C35C8DB-8261-4477-983A-941C392D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81232E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81232E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81232E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81232E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81232E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81232E"/>
    <w:pPr>
      <w:numPr>
        <w:numId w:val="1"/>
      </w:numPr>
    </w:pPr>
  </w:style>
  <w:style w:type="paragraph" w:styleId="aa">
    <w:name w:val="List Paragraph"/>
    <w:basedOn w:val="a0"/>
    <w:uiPriority w:val="34"/>
    <w:qFormat/>
    <w:rsid w:val="00D32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13</cp:revision>
  <dcterms:created xsi:type="dcterms:W3CDTF">2020-12-24T07:12:00Z</dcterms:created>
  <dcterms:modified xsi:type="dcterms:W3CDTF">2020-12-28T07:30:00Z</dcterms:modified>
</cp:coreProperties>
</file>